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重庆市合川区人民医院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2019-2020年招聘高层次专业技术人员的公告</w:t>
      </w:r>
    </w:p>
    <w:p>
      <w:pPr>
        <w:ind w:firstLine="640" w:firstLineChars="200"/>
        <w:rPr>
          <w:rFonts w:ascii="方正仿宋_GBK" w:hAnsi="Helvetica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为满足医院业务发展的需要，同时为进一步优化人才队伍结构、</w:t>
      </w:r>
      <w:r>
        <w:rPr>
          <w:rFonts w:hint="eastAsia" w:ascii="方正仿宋_GBK" w:hAnsi="宋体" w:eastAsia="方正仿宋_GBK" w:cs="宋体"/>
          <w:color w:val="000000"/>
          <w:kern w:val="0"/>
          <w:sz w:val="32"/>
          <w:szCs w:val="32"/>
        </w:rPr>
        <w:t>为医院学科发展和业务工作需要做好人才储备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，现拟面向社会招聘高层次专业技术人员，现公告如下。</w:t>
      </w:r>
    </w:p>
    <w:p>
      <w:pPr>
        <w:ind w:firstLine="640" w:firstLineChars="200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eastAsia="zh-CN"/>
        </w:rPr>
        <w:t>一、医院简介</w:t>
      </w:r>
    </w:p>
    <w:p>
      <w:pPr>
        <w:ind w:firstLine="640" w:firstLineChars="200"/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合川区人民医院是规划建设中的国家三级甲等医院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eastAsia="zh-CN"/>
        </w:rPr>
        <w:t>（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2017年上半年已通过初评）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，渝西北地区医、教、研中心，综合实力居重庆市区县医院前列。医院于2013年加入重庆医科大学附属第一医院医院集团，成为重庆医科大学附属第一医院合川医院，现也是西南医院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重医附二院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重医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eastAsia="zh-CN"/>
        </w:rPr>
        <w:t>附属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儿童医院指导医院、重医临床教学医院、重庆人文科技学院教学医院、医院现有在岗职工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1302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人，其中高级职称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153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人，中级职称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400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人，博士和硕士研究生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137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人, 硕士研究生导师4人。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2018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年门诊人次达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 xml:space="preserve"> 76.65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万人次；出院人次达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 xml:space="preserve">4.9 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万人次；手术台次17991台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2018年，医院在重庆市住院医疗服务绩效评价46家参评医院中综合排名第一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。</w:t>
      </w:r>
    </w:p>
    <w:p>
      <w:pPr>
        <w:ind w:firstLine="640" w:firstLineChars="200"/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</w:pP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医院占地130亩，建筑面积13万平方米，医院设备配置部分已达国际水平，拥有目前世界先进的核磁共振（MRI）、iCT机、西南地区第一条集成血球、生化、免疫配置的西门子全自动检验流水线等100万元以上的大型先进诊疗设备近30台（件），拥有顶级层流净化手术间24间。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eastAsia="zh-CN"/>
        </w:rPr>
        <w:t>拥有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市级区域医学重点学科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1个（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骨科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，重庆市级临床重点专科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8个（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麻醉科、泌尿外科、医学影像科、肿瘤科、消化内科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eastAsia="zh-CN"/>
        </w:rPr>
        <w:t>、病理科）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，重庆市级特色专科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3个（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耳鼻咽喉科、肿瘤科、放射科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eastAsia="zh-CN"/>
        </w:rPr>
        <w:t>）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；合川区重点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eastAsia="zh-CN"/>
        </w:rPr>
        <w:t>（特色）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>专科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15个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</w:rPr>
        <w:t xml:space="preserve">。 </w:t>
      </w:r>
    </w:p>
    <w:p>
      <w:pPr>
        <w:numPr>
          <w:ilvl w:val="0"/>
          <w:numId w:val="1"/>
        </w:numPr>
        <w:ind w:firstLine="640" w:firstLineChars="200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eastAsia="zh-CN"/>
        </w:rPr>
        <w:t>招聘计划</w:t>
      </w:r>
    </w:p>
    <w:p>
      <w:pPr>
        <w:ind w:firstLine="640" w:firstLineChars="200"/>
        <w:rPr>
          <w:rFonts w:hint="default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详见附件1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三、招聘方式及提供待遇</w:t>
      </w:r>
    </w:p>
    <w:p>
      <w:pPr>
        <w:widowControl w:val="0"/>
        <w:numPr>
          <w:ilvl w:val="0"/>
          <w:numId w:val="0"/>
        </w:numPr>
        <w:ind w:firstLine="640"/>
        <w:jc w:val="both"/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提供编制。有意向人员可关注合川区赴高校招聘卫生事业人员简章（重庆市人力资源和社会保障网查询），到指定的学校进行报名，赴高校招聘由合川区</w:t>
      </w:r>
      <w:bookmarkStart w:id="0" w:name="_GoBack"/>
      <w:bookmarkEnd w:id="0"/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>人力社保局、区编办、区卫健委组织现场考核，考核通过后，可签约入编。博士研究生按照D类人才标准提供安家补助，硕士研究生按照E类人才标准提供安家补助。</w:t>
      </w:r>
    </w:p>
    <w:p>
      <w:pPr>
        <w:widowControl w:val="0"/>
        <w:numPr>
          <w:ilvl w:val="0"/>
          <w:numId w:val="0"/>
        </w:numPr>
        <w:ind w:firstLine="640" w:firstLineChars="200"/>
        <w:jc w:val="both"/>
        <w:rPr>
          <w:rFonts w:hint="default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/>
        </w:rPr>
        <w:t>四、联系方式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0" w:leftChars="0" w:right="0" w:rightChars="0" w:firstLine="560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color w:val="000000"/>
          <w:sz w:val="28"/>
          <w:szCs w:val="28"/>
          <w:u w:val="singl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请符合条件且有意愿者将个人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简历电子件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邮件主题请注明：姓名+应聘科室+应聘职位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）发送至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</w:rPr>
        <w:t>电子邮箱：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0"/>
          <w:szCs w:val="30"/>
          <w:u w:val="single"/>
        </w:rPr>
        <w:fldChar w:fldCharType="begin"/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0"/>
          <w:szCs w:val="30"/>
          <w:u w:val="single"/>
        </w:rPr>
        <w:instrText xml:space="preserve"> HYPERLINK "mailto:472950801@qq.com" </w:instrTex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0"/>
          <w:szCs w:val="30"/>
          <w:u w:val="single"/>
        </w:rPr>
        <w:fldChar w:fldCharType="separate"/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0"/>
          <w:szCs w:val="30"/>
          <w:u w:val="single"/>
          <w:lang w:val="en-US" w:eastAsia="zh-CN"/>
        </w:rPr>
        <w:t>28924326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0"/>
          <w:szCs w:val="30"/>
          <w:u w:val="single"/>
        </w:rPr>
        <w:t>@qq.com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0"/>
          <w:szCs w:val="30"/>
          <w:u w:val="single"/>
        </w:rPr>
        <w:fldChar w:fldCharType="end"/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0"/>
          <w:szCs w:val="30"/>
          <w:lang w:val="en-US" w:eastAsia="zh-CN"/>
        </w:rPr>
        <w:t>/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0"/>
          <w:szCs w:val="30"/>
          <w:u w:val="single"/>
          <w:lang w:val="en-US" w:eastAsia="zh-CN"/>
        </w:rPr>
        <w:t>hcrmyyrs@163.com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right="0" w:rightChars="0" w:firstLine="560" w:firstLineChars="200"/>
        <w:jc w:val="both"/>
        <w:textAlignment w:val="auto"/>
        <w:outlineLvl w:val="9"/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人力资源科咨询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eastAsia="zh-CN"/>
        </w:rPr>
        <w:t>电话：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0"/>
          <w:szCs w:val="30"/>
        </w:rPr>
        <w:t>023-42830071</w:t>
      </w:r>
      <w:r>
        <w:rPr>
          <w:rFonts w:hint="eastAsia" w:ascii="方正仿宋_GBK" w:hAnsi="方正仿宋_GBK" w:eastAsia="方正仿宋_GBK" w:cs="方正仿宋_GBK"/>
          <w:b/>
          <w:bCs/>
          <w:color w:val="000000"/>
          <w:sz w:val="30"/>
          <w:szCs w:val="30"/>
          <w:lang w:val="en-US" w:eastAsia="zh-CN"/>
        </w:rPr>
        <w:t>/42827143</w:t>
      </w:r>
      <w:r>
        <w:rPr>
          <w:rFonts w:hint="eastAsia" w:ascii="方正仿宋_GBK" w:hAnsi="方正仿宋_GBK" w:eastAsia="方正仿宋_GBK" w:cs="方正仿宋_GBK"/>
          <w:color w:val="000000"/>
          <w:sz w:val="28"/>
          <w:szCs w:val="28"/>
          <w:lang w:val="en-US" w:eastAsia="zh-CN"/>
        </w:rPr>
        <w:t>（陆老师、谭老师）</w:t>
      </w:r>
    </w:p>
    <w:p>
      <w:pP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</w:pPr>
    </w:p>
    <w:p>
      <w:pP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  <w:t>附件1</w:t>
      </w:r>
      <w: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tabs>
          <w:tab w:val="left" w:pos="521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jc w:val="left"/>
        <w:textAlignment w:val="auto"/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_GBK" w:hAnsi="方正小标宋_GBK" w:eastAsia="方正小标宋_GBK" w:cs="方正小标宋_GBK"/>
          <w:kern w:val="2"/>
          <w:sz w:val="32"/>
          <w:szCs w:val="32"/>
          <w:lang w:val="en-US" w:eastAsia="zh-CN" w:bidi="ar-SA"/>
        </w:rPr>
        <w:t>2019-2020年合川区人民医院招聘高层次专业技术人员需求表</w:t>
      </w:r>
    </w:p>
    <w:tbl>
      <w:tblPr>
        <w:tblStyle w:val="3"/>
        <w:tblpPr w:leftFromText="180" w:rightFromText="180" w:vertAnchor="text" w:horzAnchor="page" w:tblpX="438" w:tblpY="554"/>
        <w:tblOverlap w:val="never"/>
        <w:tblW w:w="11109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0"/>
        <w:gridCol w:w="714"/>
        <w:gridCol w:w="1080"/>
        <w:gridCol w:w="1080"/>
        <w:gridCol w:w="1845"/>
        <w:gridCol w:w="1150"/>
        <w:gridCol w:w="3585"/>
        <w:gridCol w:w="755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招聘名额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岗位类别及等级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学历（学位）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专业(研究方向)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肿瘤科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肿瘤学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感染性疾病科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内科学（感染、传染病学或呼吸内科方向）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呼吸内科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内科学（呼吸内科方向）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儿科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儿科学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普通外科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外科学（普通外科方向）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肝胆外科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外科学（肝胆外科ERCP方向）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外科学（神经外科方向，从事介入工作）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烧伤整形外科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外科学（整形外科方向、骨科方向优先）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乳腺甲状腺外科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外科学（乳腺甲状腺外科方向）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耳鼻咽喉科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妇科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麻醉科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麻醉学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内科学、急诊医学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皮肤科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皮肤病与性病学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口腔临床医学（口腔颌面外科）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医学检验科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临床检验诊断学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超声科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具有执业医师资格证书；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3.须在2020年12月31日前取得住院医师规范化培训合格证书；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</w:t>
            </w:r>
          </w:p>
        </w:tc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专技13级及以上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全日制普通高校硕士研究生及以上学历并取得相应学位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护理（学）</w:t>
            </w:r>
          </w:p>
        </w:tc>
        <w:tc>
          <w:tcPr>
            <w:tcW w:w="3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1. 提供与专业研究方向一致的证明；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2. 须在2020年12月31日前取得住院医师规范化培训合格证书；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020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20人</w:t>
            </w:r>
          </w:p>
        </w:tc>
      </w:tr>
    </w:tbl>
    <w:p>
      <w:pPr>
        <w:ind w:firstLine="320" w:firstLineChars="100"/>
        <w:rPr>
          <w:rFonts w:hint="default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</w:pPr>
    </w:p>
    <w:p>
      <w:pPr>
        <w:ind w:firstLine="4160" w:firstLineChars="1300"/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</w:pPr>
    </w:p>
    <w:p>
      <w:pPr>
        <w:rPr>
          <w:rFonts w:hint="eastAsia" w:ascii="方正仿宋_GBK" w:hAnsi="Helvetica" w:eastAsia="方正仿宋_GBK" w:cs="宋体"/>
          <w:color w:val="000000"/>
          <w:kern w:val="0"/>
          <w:sz w:val="32"/>
          <w:szCs w:val="32"/>
          <w:lang w:val="en-US" w:eastAsia="zh-CN"/>
        </w:rPr>
      </w:pPr>
    </w:p>
    <w:sectPr>
      <w:pgSz w:w="11906" w:h="16838"/>
      <w:pgMar w:top="1213" w:right="1463" w:bottom="1213" w:left="146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6ABC9"/>
    <w:multiLevelType w:val="singleLevel"/>
    <w:tmpl w:val="0546ABC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A962D4"/>
    <w:rsid w:val="00DB6CAA"/>
    <w:rsid w:val="029851D0"/>
    <w:rsid w:val="039212AD"/>
    <w:rsid w:val="03A016B9"/>
    <w:rsid w:val="05A962D4"/>
    <w:rsid w:val="05BB70C1"/>
    <w:rsid w:val="061D42E8"/>
    <w:rsid w:val="080F295F"/>
    <w:rsid w:val="091A5452"/>
    <w:rsid w:val="097B2BA9"/>
    <w:rsid w:val="09876FE9"/>
    <w:rsid w:val="0A934D02"/>
    <w:rsid w:val="0C806566"/>
    <w:rsid w:val="0D6C70A1"/>
    <w:rsid w:val="106560E8"/>
    <w:rsid w:val="10AB4B8F"/>
    <w:rsid w:val="10B75ACC"/>
    <w:rsid w:val="10BB4CFA"/>
    <w:rsid w:val="11B16BFD"/>
    <w:rsid w:val="12BF01BA"/>
    <w:rsid w:val="15055760"/>
    <w:rsid w:val="166A4389"/>
    <w:rsid w:val="17644D83"/>
    <w:rsid w:val="177A6D2C"/>
    <w:rsid w:val="18A1202A"/>
    <w:rsid w:val="19581973"/>
    <w:rsid w:val="1BEA5D0C"/>
    <w:rsid w:val="1CD93679"/>
    <w:rsid w:val="1F5F05C2"/>
    <w:rsid w:val="1FB16364"/>
    <w:rsid w:val="20850EAB"/>
    <w:rsid w:val="21C00E8D"/>
    <w:rsid w:val="26762156"/>
    <w:rsid w:val="289A3A6A"/>
    <w:rsid w:val="2FB6723D"/>
    <w:rsid w:val="36066B5D"/>
    <w:rsid w:val="383B3A2B"/>
    <w:rsid w:val="38B131ED"/>
    <w:rsid w:val="3BC23AD3"/>
    <w:rsid w:val="3C1722AA"/>
    <w:rsid w:val="3E6D691E"/>
    <w:rsid w:val="3F393DFD"/>
    <w:rsid w:val="3FC45371"/>
    <w:rsid w:val="3FC82644"/>
    <w:rsid w:val="42886075"/>
    <w:rsid w:val="4537634F"/>
    <w:rsid w:val="45A45402"/>
    <w:rsid w:val="493757DB"/>
    <w:rsid w:val="4A412A9C"/>
    <w:rsid w:val="4D7C6200"/>
    <w:rsid w:val="53A64B42"/>
    <w:rsid w:val="562230B2"/>
    <w:rsid w:val="59022714"/>
    <w:rsid w:val="5EB77584"/>
    <w:rsid w:val="5F847A1D"/>
    <w:rsid w:val="5FD538D3"/>
    <w:rsid w:val="605D73F2"/>
    <w:rsid w:val="63B25F3F"/>
    <w:rsid w:val="67750E1A"/>
    <w:rsid w:val="68A3749B"/>
    <w:rsid w:val="6A2E564D"/>
    <w:rsid w:val="6C3D4FA1"/>
    <w:rsid w:val="6D577AB2"/>
    <w:rsid w:val="6EE425F1"/>
    <w:rsid w:val="6EE5317B"/>
    <w:rsid w:val="70117E9D"/>
    <w:rsid w:val="70F67A4A"/>
    <w:rsid w:val="712625A9"/>
    <w:rsid w:val="735D20AD"/>
    <w:rsid w:val="746C1F5C"/>
    <w:rsid w:val="795E0A8F"/>
    <w:rsid w:val="7B955A05"/>
    <w:rsid w:val="7C565ABE"/>
    <w:rsid w:val="7E7D39D3"/>
    <w:rsid w:val="7EB81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