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项目评审程序</w:t>
      </w:r>
    </w:p>
    <w:p>
      <w:pPr>
        <w:numPr>
          <w:ilvl w:val="0"/>
          <w:numId w:val="1"/>
        </w:numPr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初评</w:t>
      </w:r>
    </w:p>
    <w:p>
      <w:pPr>
        <w:pStyle w:val="2"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严格对照《</w:t>
      </w:r>
      <w:bookmarkStart w:id="0" w:name="关于申报四川省基层卫生事业发展研究中心2021年度课题的通知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关于申报四川省基层卫生事业发展研究中心2024年度课题的通知》要求，审核申请人是否符合规定的申报条件、申报书格式是否规范等。对于纯医学研究项目、研究关键词偏离“中心”申报指南或预设“关键词表（此表内部使用，不对外公布）”的直接淘汰。</w:t>
      </w:r>
    </w:p>
    <w:p>
      <w:pPr>
        <w:numPr>
          <w:ilvl w:val="0"/>
          <w:numId w:val="1"/>
        </w:numPr>
        <w:ind w:left="0" w:leftChars="0"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匿名评审</w:t>
      </w:r>
    </w:p>
    <w:p>
      <w:pPr>
        <w:numPr>
          <w:ilvl w:val="0"/>
          <w:numId w:val="0"/>
        </w:numPr>
        <w:ind w:firstLine="642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按照大致均衡原则，将评审专家进行分组（每组3-5人），各单位申报书活页随机编入各评审小组。匿名评审票数和得分高的项目直接获得立项资格。</w:t>
      </w:r>
    </w:p>
    <w:p>
      <w:pPr>
        <w:numPr>
          <w:ilvl w:val="0"/>
          <w:numId w:val="1"/>
        </w:numPr>
        <w:ind w:left="0" w:leftChars="0"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会议评审</w:t>
      </w:r>
    </w:p>
    <w:p>
      <w:pPr>
        <w:numPr>
          <w:ilvl w:val="0"/>
          <w:numId w:val="0"/>
        </w:numPr>
        <w:ind w:firstLine="642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根据实际立项数量按一定的比例确定入围会议评审的讨论项目，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会评阶段针对相对较高票数进行再投票，由“中心”学术委员会专家集中讨论，确定最终立项名单。</w:t>
      </w:r>
    </w:p>
    <w:p>
      <w:pPr>
        <w:numPr>
          <w:ilvl w:val="0"/>
          <w:numId w:val="0"/>
        </w:numPr>
        <w:ind w:firstLine="642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备注：立项全过程文件通知均在四川省基层卫生事业发展研究中心官网、四川基层卫生研究公众号以及科研管理系统中发布。</w:t>
      </w:r>
    </w:p>
    <w:p>
      <w:pPr>
        <w:numPr>
          <w:ilvl w:val="0"/>
          <w:numId w:val="0"/>
        </w:numPr>
        <w:ind w:firstLine="642"/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B8522E"/>
    <w:multiLevelType w:val="singleLevel"/>
    <w:tmpl w:val="01B8522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OTgwZGY0ZmM2MDg2N2YwZThhOGU5ZTAyMzc3NzMifQ=="/>
  </w:docVars>
  <w:rsids>
    <w:rsidRoot w:val="00000000"/>
    <w:rsid w:val="0A011894"/>
    <w:rsid w:val="11E36D15"/>
    <w:rsid w:val="542267ED"/>
    <w:rsid w:val="5F950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spacing w:before="132"/>
      <w:ind w:left="268"/>
    </w:pPr>
    <w:rPr>
      <w:rFonts w:ascii="黑体" w:hAnsi="黑体" w:eastAsia="黑体" w:cs="黑体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2022-03-01T01:11:00Z</dcterms:created>
  <dc:creator>pc</dc:creator>
  <cp:lastModifiedBy>丁丁</cp:lastModifiedBy>
  <dcterms:modified xsi:type="dcterms:W3CDTF">2024-03-26T03:09:26Z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C3CE3C362B9841C9A4520E011F57C749</vt:lpwstr>
  </property>
</Properties>
</file>